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0F" w:rsidRPr="00510D39" w:rsidRDefault="00510D39" w:rsidP="005D7808">
      <w:pPr>
        <w:shd w:val="clear" w:color="auto" w:fill="FFFFFF"/>
        <w:spacing w:after="240" w:line="270" w:lineRule="atLeast"/>
        <w:rPr>
          <w:rFonts w:ascii="Tahoma" w:eastAsia="Times New Roman" w:hAnsi="Tahoma" w:cs="Tahoma"/>
          <w:color w:val="333333"/>
          <w:sz w:val="32"/>
          <w:szCs w:val="32"/>
        </w:rPr>
      </w:pPr>
      <w:r w:rsidRPr="00510D39">
        <w:rPr>
          <w:rFonts w:ascii="Tahoma" w:eastAsia="Times New Roman" w:hAnsi="Tahoma" w:cs="Tahoma"/>
          <w:color w:val="333333"/>
          <w:sz w:val="32"/>
          <w:szCs w:val="32"/>
        </w:rPr>
        <w:t>Предметно-развивающая среда в логопедической группе.</w:t>
      </w:r>
    </w:p>
    <w:p w:rsidR="007D6A89" w:rsidRDefault="005D7808" w:rsidP="005D7808">
      <w:pPr>
        <w:shd w:val="clear" w:color="auto" w:fill="FFFFFF"/>
        <w:spacing w:after="240" w:line="270" w:lineRule="atLeast"/>
        <w:ind w:left="-1134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 xml:space="preserve">           </w:t>
      </w:r>
      <w:r w:rsidR="00C04752" w:rsidRPr="00510D39">
        <w:rPr>
          <w:rFonts w:eastAsia="Times New Roman" w:cs="Tahoma"/>
          <w:color w:val="333333"/>
          <w:sz w:val="28"/>
          <w:szCs w:val="28"/>
        </w:rPr>
        <w:t>Проблема речи является актуальной в до</w:t>
      </w:r>
      <w:r w:rsidR="00C04752" w:rsidRPr="00510D39">
        <w:rPr>
          <w:rFonts w:eastAsia="Times New Roman" w:cs="Tahoma"/>
          <w:color w:val="333333"/>
          <w:sz w:val="28"/>
          <w:szCs w:val="28"/>
        </w:rPr>
        <w:softHyphen/>
        <w:t>школьном возрасте. На сегодняшний день существует множество методик, с помощью которых можно регулировать процесс развития речи у детей. Важнейшим условием совершенствования речевой деятельности до</w:t>
      </w:r>
      <w:r w:rsidR="00C04752" w:rsidRPr="00510D39">
        <w:rPr>
          <w:rFonts w:eastAsia="Times New Roman" w:cs="Tahoma"/>
          <w:color w:val="333333"/>
          <w:sz w:val="28"/>
          <w:szCs w:val="28"/>
        </w:rPr>
        <w:softHyphen/>
        <w:t>школьников является создание эмоционально благоприятной ситуации, способствующей возникновению желания активно участвовать в рече</w:t>
      </w:r>
      <w:r w:rsidR="00C04752" w:rsidRPr="00510D39">
        <w:rPr>
          <w:rFonts w:eastAsia="Times New Roman" w:cs="Tahoma"/>
          <w:color w:val="333333"/>
          <w:sz w:val="28"/>
          <w:szCs w:val="28"/>
        </w:rPr>
        <w:softHyphen/>
        <w:t>вом общении. При этом особое значение имеет игровое общение детей. Игровое общение есть тот необходимый базис, в рамках которого про</w:t>
      </w:r>
      <w:r w:rsidR="00C04752" w:rsidRPr="00510D39">
        <w:rPr>
          <w:rFonts w:eastAsia="Times New Roman" w:cs="Tahoma"/>
          <w:color w:val="333333"/>
          <w:sz w:val="28"/>
          <w:szCs w:val="28"/>
        </w:rPr>
        <w:softHyphen/>
        <w:t>исходит формирование и совершенствование речевой активности ребенка. </w:t>
      </w:r>
      <w:r w:rsidR="00C04752" w:rsidRPr="00510D39">
        <w:rPr>
          <w:rFonts w:eastAsia="Times New Roman" w:cs="Tahoma"/>
          <w:color w:val="333333"/>
          <w:sz w:val="28"/>
          <w:szCs w:val="28"/>
        </w:rPr>
        <w:br/>
        <w:t> </w:t>
      </w:r>
      <w:r w:rsidR="00C04752" w:rsidRPr="00510D39">
        <w:rPr>
          <w:rFonts w:eastAsia="Times New Roman" w:cs="Tahoma"/>
          <w:color w:val="333333"/>
          <w:sz w:val="28"/>
          <w:szCs w:val="28"/>
        </w:rPr>
        <w:br/>
      </w:r>
      <w:r>
        <w:rPr>
          <w:rFonts w:eastAsia="Times New Roman" w:cs="Tahoma"/>
          <w:color w:val="333333"/>
          <w:sz w:val="28"/>
          <w:szCs w:val="28"/>
        </w:rPr>
        <w:t xml:space="preserve">            </w:t>
      </w:r>
      <w:r w:rsidR="00C04752" w:rsidRPr="00510D39">
        <w:rPr>
          <w:rFonts w:eastAsia="Times New Roman" w:cs="Tahoma"/>
          <w:color w:val="333333"/>
          <w:sz w:val="28"/>
          <w:szCs w:val="28"/>
        </w:rPr>
        <w:t>На развитие ребенка дошкольного возраста большое влияние оказывает окружающее его пространство, среда, в которой он находится большую часть времени. В условиях дошкольного учреждения такой средой является групповая комната. Особую значимость проблем</w:t>
      </w:r>
      <w:r w:rsidR="004B1CAF">
        <w:rPr>
          <w:rFonts w:eastAsia="Times New Roman" w:cs="Tahoma"/>
          <w:color w:val="333333"/>
          <w:sz w:val="28"/>
          <w:szCs w:val="28"/>
        </w:rPr>
        <w:t>ы</w:t>
      </w:r>
      <w:r w:rsidR="00C04752" w:rsidRPr="00510D39">
        <w:rPr>
          <w:rFonts w:eastAsia="Times New Roman" w:cs="Tahoma"/>
          <w:color w:val="333333"/>
          <w:sz w:val="28"/>
          <w:szCs w:val="28"/>
        </w:rPr>
        <w:t xml:space="preserve"> организации предметно-развивающей среды приобретает при работе в логопедических группах.</w:t>
      </w:r>
      <w:r w:rsidR="00510D39">
        <w:rPr>
          <w:rFonts w:eastAsia="Times New Roman" w:cs="Tahoma"/>
          <w:color w:val="333333"/>
          <w:sz w:val="28"/>
          <w:szCs w:val="28"/>
        </w:rPr>
        <w:t xml:space="preserve"> В нашем детском саду с 2010 года функционирует логопедическая группа</w:t>
      </w:r>
      <w:r w:rsidR="007D6A89">
        <w:rPr>
          <w:rFonts w:eastAsia="Times New Roman" w:cs="Tahoma"/>
          <w:color w:val="333333"/>
          <w:sz w:val="28"/>
          <w:szCs w:val="28"/>
        </w:rPr>
        <w:t>,</w:t>
      </w:r>
      <w:r w:rsidR="00510D39">
        <w:rPr>
          <w:rFonts w:eastAsia="Times New Roman" w:cs="Tahoma"/>
          <w:color w:val="333333"/>
          <w:sz w:val="28"/>
          <w:szCs w:val="28"/>
        </w:rPr>
        <w:t xml:space="preserve"> в которую зачислено 16 детей с диагнозами ОНР 3 уровня, 2 уровня с ЗПР.</w:t>
      </w:r>
      <w:r w:rsidR="00C04752" w:rsidRPr="00510D39">
        <w:rPr>
          <w:rFonts w:eastAsia="Times New Roman" w:cs="Tahoma"/>
          <w:color w:val="333333"/>
          <w:sz w:val="28"/>
          <w:szCs w:val="28"/>
        </w:rPr>
        <w:t xml:space="preserve"> </w:t>
      </w:r>
    </w:p>
    <w:p w:rsidR="00F25E08" w:rsidRDefault="007D6A89" w:rsidP="005D7808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 w:rsidRPr="008F5280">
        <w:rPr>
          <w:rFonts w:eastAsia="Times New Roman" w:cs="Tahoma"/>
          <w:color w:val="333333"/>
          <w:sz w:val="28"/>
          <w:szCs w:val="28"/>
        </w:rPr>
        <w:t xml:space="preserve">В речевой группе </w:t>
      </w:r>
      <w:r w:rsidR="008F5280" w:rsidRPr="008F5280">
        <w:rPr>
          <w:rFonts w:eastAsia="Times New Roman" w:cs="Tahoma"/>
          <w:color w:val="333333"/>
          <w:sz w:val="28"/>
          <w:szCs w:val="28"/>
        </w:rPr>
        <w:t>н</w:t>
      </w:r>
      <w:r w:rsidR="008F5280" w:rsidRPr="008F5280">
        <w:rPr>
          <w:rFonts w:eastAsia="Times New Roman" w:cs="Tahoma"/>
          <w:bCs/>
          <w:color w:val="333333"/>
          <w:sz w:val="28"/>
          <w:szCs w:val="28"/>
        </w:rPr>
        <w:t>аполняемость коррекционного уголка осуществляется по разделам:</w:t>
      </w:r>
      <w:r w:rsidR="008F5280" w:rsidRPr="008F5280">
        <w:rPr>
          <w:rFonts w:eastAsia="Times New Roman" w:cs="Tahoma"/>
          <w:color w:val="333333"/>
          <w:sz w:val="28"/>
          <w:szCs w:val="28"/>
        </w:rPr>
        <w:br/>
        <w:t> </w:t>
      </w:r>
      <w:r w:rsidR="008F5280" w:rsidRPr="008F5280">
        <w:rPr>
          <w:rFonts w:eastAsia="Times New Roman" w:cs="Tahoma"/>
          <w:color w:val="333333"/>
          <w:sz w:val="28"/>
          <w:szCs w:val="28"/>
        </w:rPr>
        <w:br/>
        <w:t>– </w:t>
      </w:r>
      <w:r w:rsidR="008F5280" w:rsidRPr="008F5280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артикуляционная гимнастика</w:t>
      </w:r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: (картинки к артикуляционным упражнениям, комплексы упражнений для артикуляции в картинках-таблицах).  Это можно изготовить самостоятельно, а описание взять из методической литературы. Например: </w:t>
      </w:r>
      <w:proofErr w:type="gramStart"/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Т.А. Будённая «Артикуляционная гимнастика в картинках», «Артикуляционная гимнастика в считалках», В.В. </w:t>
      </w:r>
      <w:proofErr w:type="spellStart"/>
      <w:r w:rsidR="008F5280" w:rsidRPr="008F5280">
        <w:rPr>
          <w:rFonts w:eastAsia="Times New Roman" w:cs="Tahoma"/>
          <w:color w:val="333333"/>
          <w:sz w:val="28"/>
          <w:szCs w:val="28"/>
        </w:rPr>
        <w:t>Коноваленко</w:t>
      </w:r>
      <w:proofErr w:type="spellEnd"/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, С.В. </w:t>
      </w:r>
      <w:proofErr w:type="spellStart"/>
      <w:r w:rsidR="008F5280" w:rsidRPr="008F5280">
        <w:rPr>
          <w:rFonts w:eastAsia="Times New Roman" w:cs="Tahoma"/>
          <w:color w:val="333333"/>
          <w:sz w:val="28"/>
          <w:szCs w:val="28"/>
        </w:rPr>
        <w:t>Коноваленко</w:t>
      </w:r>
      <w:proofErr w:type="spellEnd"/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 «Артикуляционная, пальчиковая гимнастика и дыхательно-голосовые упражнения»;</w:t>
      </w:r>
      <w:r w:rsidR="008F5280" w:rsidRPr="008F5280">
        <w:rPr>
          <w:rFonts w:eastAsia="Times New Roman" w:cs="Tahoma"/>
          <w:color w:val="333333"/>
          <w:sz w:val="28"/>
          <w:szCs w:val="28"/>
        </w:rPr>
        <w:br/>
        <w:t>– </w:t>
      </w:r>
      <w:r w:rsidR="008F5280" w:rsidRPr="008F5280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мелкая моторика</w:t>
      </w:r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: сухие бассейны, наполненные фасолью, </w:t>
      </w:r>
      <w:proofErr w:type="spellStart"/>
      <w:r w:rsidR="008F5280" w:rsidRPr="008F5280">
        <w:rPr>
          <w:rFonts w:eastAsia="Times New Roman" w:cs="Tahoma"/>
          <w:color w:val="333333"/>
          <w:sz w:val="28"/>
          <w:szCs w:val="28"/>
        </w:rPr>
        <w:t>горохом-для</w:t>
      </w:r>
      <w:proofErr w:type="spellEnd"/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 </w:t>
      </w:r>
      <w:proofErr w:type="spellStart"/>
      <w:r w:rsidR="008F5280" w:rsidRPr="008F5280">
        <w:rPr>
          <w:rFonts w:eastAsia="Times New Roman" w:cs="Tahoma"/>
          <w:color w:val="333333"/>
          <w:sz w:val="28"/>
          <w:szCs w:val="28"/>
        </w:rPr>
        <w:t>самомассажа</w:t>
      </w:r>
      <w:proofErr w:type="spellEnd"/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 кистей рук, который способствует нормализации мышечного тонуса, стимуляции тактильных ощущений, увеличению объёма и амплитуды движений пальцев рук, формированию произвольных, координированных движений пальцев рук.</w:t>
      </w:r>
      <w:proofErr w:type="gramEnd"/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 </w:t>
      </w:r>
      <w:proofErr w:type="spellStart"/>
      <w:r w:rsidR="008F5280" w:rsidRPr="008F5280">
        <w:rPr>
          <w:rFonts w:eastAsia="Times New Roman" w:cs="Tahoma"/>
          <w:color w:val="333333"/>
          <w:sz w:val="28"/>
          <w:szCs w:val="28"/>
        </w:rPr>
        <w:t>Самомассаж</w:t>
      </w:r>
      <w:proofErr w:type="spellEnd"/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 в «сухом бассейне» можно сопровождать стихотворным текстом, шнуровки, мозаик</w:t>
      </w:r>
      <w:r w:rsidR="008F5280">
        <w:rPr>
          <w:rFonts w:eastAsia="Times New Roman" w:cs="Tahoma"/>
          <w:color w:val="333333"/>
          <w:sz w:val="28"/>
          <w:szCs w:val="28"/>
        </w:rPr>
        <w:t>и</w:t>
      </w:r>
      <w:r w:rsidR="008F5280" w:rsidRPr="008F5280">
        <w:rPr>
          <w:rFonts w:eastAsia="Times New Roman" w:cs="Tahoma"/>
          <w:color w:val="333333"/>
          <w:sz w:val="28"/>
          <w:szCs w:val="28"/>
        </w:rPr>
        <w:t xml:space="preserve">, </w:t>
      </w:r>
      <w:proofErr w:type="spellStart"/>
      <w:r w:rsidR="008F5280" w:rsidRPr="008F5280">
        <w:rPr>
          <w:rFonts w:eastAsia="Times New Roman" w:cs="Tahoma"/>
          <w:color w:val="333333"/>
          <w:sz w:val="28"/>
          <w:szCs w:val="28"/>
        </w:rPr>
        <w:t>пазлы</w:t>
      </w:r>
      <w:proofErr w:type="spellEnd"/>
      <w:r w:rsidR="008F5280" w:rsidRPr="008F5280">
        <w:rPr>
          <w:rFonts w:eastAsia="Times New Roman" w:cs="Tahoma"/>
          <w:color w:val="333333"/>
          <w:sz w:val="28"/>
          <w:szCs w:val="28"/>
        </w:rPr>
        <w:t>, трафареты для штриховки, внутренней и внешней обводки, карандаши и т.п.;</w:t>
      </w:r>
      <w:r w:rsidR="008F5280" w:rsidRPr="00510D39">
        <w:rPr>
          <w:rFonts w:eastAsia="Times New Roman" w:cs="Tahoma"/>
          <w:color w:val="333333"/>
          <w:sz w:val="28"/>
          <w:szCs w:val="28"/>
        </w:rPr>
        <w:br/>
        <w:t>– </w:t>
      </w:r>
      <w:r w:rsidR="008F5280" w:rsidRPr="00510D39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дыхание</w:t>
      </w:r>
      <w:r w:rsidR="008F5280" w:rsidRPr="00510D39">
        <w:rPr>
          <w:rFonts w:eastAsia="Times New Roman" w:cs="Tahoma"/>
          <w:color w:val="333333"/>
          <w:sz w:val="28"/>
          <w:szCs w:val="28"/>
        </w:rPr>
        <w:t>: вертушки,  шары для надувания, пузырьки, игры на воздушную струю</w:t>
      </w:r>
      <w:r w:rsidR="008F5280">
        <w:rPr>
          <w:rFonts w:eastAsia="Times New Roman" w:cs="Tahoma"/>
          <w:color w:val="333333"/>
          <w:sz w:val="28"/>
          <w:szCs w:val="28"/>
        </w:rPr>
        <w:t>;</w:t>
      </w:r>
      <w:r w:rsidR="008F5280" w:rsidRPr="00510D39">
        <w:rPr>
          <w:rFonts w:eastAsia="Times New Roman" w:cs="Tahoma"/>
          <w:color w:val="333333"/>
          <w:sz w:val="28"/>
          <w:szCs w:val="28"/>
        </w:rPr>
        <w:br/>
        <w:t>– </w:t>
      </w:r>
      <w:r w:rsidR="008F5280" w:rsidRPr="00510D39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высшие психические функции</w:t>
      </w:r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: разрезные картинки, домино, «Четвертый лишний», «Цвет и форма», «Узнай по контуру» и </w:t>
      </w:r>
      <w:proofErr w:type="gramStart"/>
      <w:r w:rsidR="008F5280" w:rsidRPr="00510D39">
        <w:rPr>
          <w:rFonts w:eastAsia="Times New Roman" w:cs="Tahoma"/>
          <w:color w:val="333333"/>
          <w:sz w:val="28"/>
          <w:szCs w:val="28"/>
        </w:rPr>
        <w:t>др</w:t>
      </w:r>
      <w:proofErr w:type="gramEnd"/>
      <w:r w:rsidR="008F5280" w:rsidRPr="00510D39">
        <w:rPr>
          <w:rFonts w:eastAsia="Times New Roman" w:cs="Tahoma"/>
          <w:color w:val="333333"/>
          <w:sz w:val="28"/>
          <w:szCs w:val="28"/>
        </w:rPr>
        <w:t>… Наполняемость этого раздела целесообразно обсудить с психологом;</w:t>
      </w:r>
      <w:r w:rsidR="008F5280" w:rsidRPr="00510D39">
        <w:rPr>
          <w:rFonts w:eastAsia="Times New Roman" w:cs="Tahoma"/>
          <w:color w:val="333333"/>
          <w:sz w:val="28"/>
          <w:szCs w:val="28"/>
        </w:rPr>
        <w:br/>
        <w:t>– </w:t>
      </w:r>
      <w:r w:rsidR="008F5280" w:rsidRPr="00510D39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фонематический слух</w:t>
      </w:r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: игры на дифференциацию звуков – например </w:t>
      </w:r>
      <w:r w:rsidR="008F5280">
        <w:rPr>
          <w:rFonts w:eastAsia="Times New Roman" w:cs="Tahoma"/>
          <w:color w:val="333333"/>
          <w:sz w:val="28"/>
          <w:szCs w:val="28"/>
        </w:rPr>
        <w:t>«</w:t>
      </w:r>
      <w:r w:rsidR="008F5280" w:rsidRPr="00510D39">
        <w:rPr>
          <w:rFonts w:eastAsia="Times New Roman" w:cs="Tahoma"/>
          <w:color w:val="333333"/>
          <w:sz w:val="28"/>
          <w:szCs w:val="28"/>
        </w:rPr>
        <w:t>Игры с парными карточками</w:t>
      </w:r>
      <w:r w:rsidR="008F5280">
        <w:rPr>
          <w:rFonts w:eastAsia="Times New Roman" w:cs="Tahoma"/>
          <w:color w:val="333333"/>
          <w:sz w:val="28"/>
          <w:szCs w:val="28"/>
        </w:rPr>
        <w:t>»</w:t>
      </w:r>
      <w:r w:rsidR="008F5280" w:rsidRPr="00510D39">
        <w:rPr>
          <w:rFonts w:eastAsia="Times New Roman" w:cs="Tahoma"/>
          <w:color w:val="333333"/>
          <w:sz w:val="28"/>
          <w:szCs w:val="28"/>
        </w:rPr>
        <w:t>;</w:t>
      </w:r>
      <w:r w:rsidR="008F5280">
        <w:rPr>
          <w:rFonts w:eastAsia="Times New Roman" w:cs="Tahoma"/>
          <w:color w:val="333333"/>
          <w:sz w:val="28"/>
          <w:szCs w:val="28"/>
        </w:rPr>
        <w:t xml:space="preserve"> «Посели звук в домик»; «Сигнальщики»</w:t>
      </w:r>
      <w:proofErr w:type="gramStart"/>
      <w:r w:rsidR="008F5280">
        <w:rPr>
          <w:rFonts w:eastAsia="Times New Roman" w:cs="Tahoma"/>
          <w:color w:val="333333"/>
          <w:sz w:val="28"/>
          <w:szCs w:val="28"/>
        </w:rPr>
        <w:t>.</w:t>
      </w:r>
      <w:proofErr w:type="gramEnd"/>
      <w:r w:rsidR="008F5280" w:rsidRPr="00510D39">
        <w:rPr>
          <w:rFonts w:eastAsia="Times New Roman" w:cs="Tahoma"/>
          <w:color w:val="333333"/>
          <w:sz w:val="28"/>
          <w:szCs w:val="28"/>
        </w:rPr>
        <w:br/>
        <w:t>– </w:t>
      </w:r>
      <w:proofErr w:type="gramStart"/>
      <w:r w:rsidR="008F5280" w:rsidRPr="00510D39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з</w:t>
      </w:r>
      <w:proofErr w:type="gramEnd"/>
      <w:r w:rsidR="008F5280" w:rsidRPr="00510D39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вукопроизношение</w:t>
      </w:r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: альбомы по автоматизации звуков  В.В. </w:t>
      </w:r>
      <w:proofErr w:type="spellStart"/>
      <w:r w:rsidR="008F5280" w:rsidRPr="00510D39">
        <w:rPr>
          <w:rFonts w:eastAsia="Times New Roman" w:cs="Tahoma"/>
          <w:color w:val="333333"/>
          <w:sz w:val="28"/>
          <w:szCs w:val="28"/>
        </w:rPr>
        <w:t>Коноваленко</w:t>
      </w:r>
      <w:proofErr w:type="spellEnd"/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, С.В. </w:t>
      </w:r>
      <w:proofErr w:type="spellStart"/>
      <w:r w:rsidR="008F5280" w:rsidRPr="00510D39">
        <w:rPr>
          <w:rFonts w:eastAsia="Times New Roman" w:cs="Tahoma"/>
          <w:color w:val="333333"/>
          <w:sz w:val="28"/>
          <w:szCs w:val="28"/>
        </w:rPr>
        <w:t>Коноваленко</w:t>
      </w:r>
      <w:proofErr w:type="spellEnd"/>
      <w:r w:rsidR="008F5280" w:rsidRPr="00510D39">
        <w:rPr>
          <w:rFonts w:eastAsia="Times New Roman" w:cs="Tahoma"/>
          <w:color w:val="333333"/>
          <w:sz w:val="28"/>
          <w:szCs w:val="28"/>
        </w:rPr>
        <w:t>;  игры на автоматизацию звуков:  </w:t>
      </w:r>
      <w:proofErr w:type="gramStart"/>
      <w:r w:rsidR="008F5280" w:rsidRPr="00510D39">
        <w:rPr>
          <w:rFonts w:eastAsia="Times New Roman" w:cs="Tahoma"/>
          <w:color w:val="333333"/>
          <w:sz w:val="28"/>
          <w:szCs w:val="28"/>
        </w:rPr>
        <w:t>«Логопедические лото», «Логопедическое  домино», «Подбери и назови»</w:t>
      </w:r>
      <w:r w:rsidR="005D7808">
        <w:rPr>
          <w:rFonts w:eastAsia="Times New Roman" w:cs="Tahoma"/>
          <w:color w:val="333333"/>
          <w:sz w:val="28"/>
          <w:szCs w:val="28"/>
        </w:rPr>
        <w:t>, «Волшебные следы»</w:t>
      </w:r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 и т.д.);</w:t>
      </w:r>
      <w:r w:rsidR="008F5280" w:rsidRPr="00510D39">
        <w:rPr>
          <w:rFonts w:eastAsia="Times New Roman" w:cs="Tahoma"/>
          <w:color w:val="333333"/>
          <w:sz w:val="28"/>
          <w:szCs w:val="28"/>
        </w:rPr>
        <w:br/>
        <w:t>– </w:t>
      </w:r>
      <w:r w:rsidR="008F5280" w:rsidRPr="00510D39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лексика</w:t>
      </w:r>
      <w:r w:rsidR="008F5280" w:rsidRPr="00510D39">
        <w:rPr>
          <w:rFonts w:eastAsia="Times New Roman" w:cs="Tahoma"/>
          <w:color w:val="333333"/>
          <w:sz w:val="28"/>
          <w:szCs w:val="28"/>
        </w:rPr>
        <w:t>: картинки, отражающие изучаемую лексическую тему (сюжетн</w:t>
      </w:r>
      <w:r w:rsidR="005D7808">
        <w:rPr>
          <w:rFonts w:eastAsia="Times New Roman" w:cs="Tahoma"/>
          <w:color w:val="333333"/>
          <w:sz w:val="28"/>
          <w:szCs w:val="28"/>
        </w:rPr>
        <w:t>ые</w:t>
      </w:r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 и </w:t>
      </w:r>
      <w:r w:rsidR="008F5280" w:rsidRPr="00510D39">
        <w:rPr>
          <w:rFonts w:eastAsia="Times New Roman" w:cs="Tahoma"/>
          <w:color w:val="333333"/>
          <w:sz w:val="28"/>
          <w:szCs w:val="28"/>
        </w:rPr>
        <w:lastRenderedPageBreak/>
        <w:t>предметные)</w:t>
      </w:r>
      <w:r w:rsidR="005D7808">
        <w:rPr>
          <w:rFonts w:eastAsia="Times New Roman" w:cs="Tahoma"/>
          <w:color w:val="333333"/>
          <w:sz w:val="28"/>
          <w:szCs w:val="28"/>
        </w:rPr>
        <w:t>,</w:t>
      </w:r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 развивающие </w:t>
      </w:r>
      <w:proofErr w:type="spellStart"/>
      <w:r w:rsidR="008F5280" w:rsidRPr="00510D39">
        <w:rPr>
          <w:rFonts w:eastAsia="Times New Roman" w:cs="Tahoma"/>
          <w:color w:val="333333"/>
          <w:sz w:val="28"/>
          <w:szCs w:val="28"/>
        </w:rPr>
        <w:t>пазлы</w:t>
      </w:r>
      <w:proofErr w:type="spellEnd"/>
      <w:r w:rsidR="008F5280" w:rsidRPr="00510D39">
        <w:rPr>
          <w:rFonts w:eastAsia="Times New Roman" w:cs="Tahoma"/>
          <w:color w:val="333333"/>
          <w:sz w:val="28"/>
          <w:szCs w:val="28"/>
        </w:rPr>
        <w:t>,  игры: лото, «Подбери пару», «Кто больше назовет», «Часть и целое» и др.;</w:t>
      </w:r>
      <w:r w:rsidR="008F5280" w:rsidRPr="00510D39">
        <w:rPr>
          <w:rFonts w:eastAsia="Times New Roman" w:cs="Tahoma"/>
          <w:color w:val="333333"/>
          <w:sz w:val="28"/>
          <w:szCs w:val="28"/>
        </w:rPr>
        <w:br/>
        <w:t>– </w:t>
      </w:r>
      <w:r w:rsidR="008F5280" w:rsidRPr="00510D39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грамматический строй речи</w:t>
      </w:r>
      <w:r w:rsidR="005D7808">
        <w:rPr>
          <w:rFonts w:eastAsia="Times New Roman" w:cs="Tahoma"/>
          <w:color w:val="333333"/>
          <w:sz w:val="28"/>
          <w:szCs w:val="28"/>
        </w:rPr>
        <w:t>:  игры:</w:t>
      </w:r>
      <w:proofErr w:type="gramEnd"/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 </w:t>
      </w:r>
      <w:proofErr w:type="gramStart"/>
      <w:r w:rsidR="008F5280" w:rsidRPr="00510D39">
        <w:rPr>
          <w:rFonts w:eastAsia="Times New Roman" w:cs="Tahoma"/>
          <w:color w:val="333333"/>
          <w:sz w:val="28"/>
          <w:szCs w:val="28"/>
        </w:rPr>
        <w:t>«Чей хвост?», «Один — много», «Назови ласково»,  «Чего нет?» и др.;</w:t>
      </w:r>
      <w:r w:rsidR="008F5280" w:rsidRPr="00510D39">
        <w:rPr>
          <w:rFonts w:eastAsia="Times New Roman" w:cs="Tahoma"/>
          <w:color w:val="333333"/>
          <w:sz w:val="28"/>
          <w:szCs w:val="28"/>
        </w:rPr>
        <w:br/>
        <w:t>– </w:t>
      </w:r>
      <w:r w:rsidR="008F5280" w:rsidRPr="00510D39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связная речь</w:t>
      </w:r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: </w:t>
      </w:r>
      <w:r w:rsidR="005D7808">
        <w:rPr>
          <w:rFonts w:eastAsia="Times New Roman" w:cs="Tahoma"/>
          <w:color w:val="333333"/>
          <w:sz w:val="28"/>
          <w:szCs w:val="28"/>
        </w:rPr>
        <w:t xml:space="preserve"> </w:t>
      </w:r>
      <w:r w:rsidR="008F5280" w:rsidRPr="00510D39">
        <w:rPr>
          <w:rFonts w:eastAsia="Times New Roman" w:cs="Tahoma"/>
          <w:color w:val="333333"/>
          <w:sz w:val="28"/>
          <w:szCs w:val="28"/>
        </w:rPr>
        <w:t>сюжетные картинки</w:t>
      </w:r>
      <w:r w:rsidR="005D7808">
        <w:rPr>
          <w:rFonts w:eastAsia="Times New Roman" w:cs="Tahoma"/>
          <w:color w:val="333333"/>
          <w:sz w:val="28"/>
          <w:szCs w:val="28"/>
        </w:rPr>
        <w:t>:</w:t>
      </w:r>
      <w:proofErr w:type="gramEnd"/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 «Угадай по описанию», «Когда это бывает?», «Играем в профессии»</w:t>
      </w:r>
      <w:r w:rsidR="005D7808">
        <w:rPr>
          <w:rFonts w:eastAsia="Times New Roman" w:cs="Tahoma"/>
          <w:color w:val="333333"/>
          <w:sz w:val="28"/>
          <w:szCs w:val="28"/>
        </w:rPr>
        <w:t>, составление рассказа по графическому плану</w:t>
      </w:r>
      <w:r w:rsidR="008F5280" w:rsidRPr="00510D39">
        <w:rPr>
          <w:rFonts w:eastAsia="Times New Roman" w:cs="Tahoma"/>
          <w:color w:val="333333"/>
          <w:sz w:val="28"/>
          <w:szCs w:val="28"/>
        </w:rPr>
        <w:t xml:space="preserve"> и др.;</w:t>
      </w:r>
      <w:r w:rsidR="008F5280" w:rsidRPr="00510D39">
        <w:rPr>
          <w:rFonts w:eastAsia="Times New Roman" w:cs="Tahoma"/>
          <w:color w:val="333333"/>
          <w:sz w:val="28"/>
          <w:szCs w:val="28"/>
        </w:rPr>
        <w:br/>
        <w:t>– </w:t>
      </w:r>
      <w:r w:rsidR="008F5280" w:rsidRPr="00510D39">
        <w:rPr>
          <w:rFonts w:eastAsia="Times New Roman" w:cs="Tahoma"/>
          <w:b/>
          <w:bCs/>
          <w:i/>
          <w:iCs/>
          <w:color w:val="333333"/>
          <w:sz w:val="28"/>
          <w:szCs w:val="28"/>
        </w:rPr>
        <w:t>грамота</w:t>
      </w:r>
      <w:r w:rsidR="008F5280" w:rsidRPr="00510D39">
        <w:rPr>
          <w:rFonts w:eastAsia="Times New Roman" w:cs="Tahoma"/>
          <w:color w:val="333333"/>
          <w:sz w:val="28"/>
          <w:szCs w:val="28"/>
        </w:rPr>
        <w:t>: схемы слов, предложений, игры: «Подбери слово к схеме», «Составь предложение по схеме», «Сложи слово», кроссворды, ребусы и др. </w:t>
      </w:r>
      <w:r w:rsidR="008F5280" w:rsidRPr="00510D39">
        <w:rPr>
          <w:rFonts w:eastAsia="Times New Roman" w:cs="Tahoma"/>
          <w:color w:val="333333"/>
          <w:sz w:val="28"/>
          <w:szCs w:val="28"/>
        </w:rPr>
        <w:br/>
      </w:r>
      <w:r w:rsidR="00DD70C2">
        <w:rPr>
          <w:rFonts w:eastAsia="Times New Roman" w:cs="Tahoma"/>
          <w:color w:val="333333"/>
          <w:sz w:val="28"/>
          <w:szCs w:val="28"/>
        </w:rPr>
        <w:t xml:space="preserve">  </w:t>
      </w:r>
      <w:r w:rsidR="005D7808">
        <w:rPr>
          <w:rFonts w:eastAsia="Times New Roman" w:cs="Tahoma"/>
          <w:color w:val="333333"/>
          <w:sz w:val="28"/>
          <w:szCs w:val="28"/>
        </w:rPr>
        <w:tab/>
      </w:r>
      <w:r w:rsidR="005D7808">
        <w:rPr>
          <w:rFonts w:eastAsia="Times New Roman" w:cs="Tahoma"/>
          <w:color w:val="333333"/>
          <w:sz w:val="28"/>
          <w:szCs w:val="28"/>
        </w:rPr>
        <w:tab/>
      </w:r>
      <w:r w:rsidR="00F25E08">
        <w:rPr>
          <w:rFonts w:eastAsia="Times New Roman" w:cs="Tahoma"/>
          <w:color w:val="333333"/>
          <w:sz w:val="28"/>
          <w:szCs w:val="28"/>
        </w:rPr>
        <w:t>Учёными доказано, что формирование устной речи начинается тогда, когда движения пальцев рук достигают достаточной точности. Уровень развития речи у детей всегда находится в прямой зависимости от степени развит</w:t>
      </w:r>
      <w:r w:rsidR="00DD70C2">
        <w:rPr>
          <w:rFonts w:eastAsia="Times New Roman" w:cs="Tahoma"/>
          <w:color w:val="333333"/>
          <w:sz w:val="28"/>
          <w:szCs w:val="28"/>
        </w:rPr>
        <w:t xml:space="preserve">ия тонких движений пальцев рук, поэтому с детьми ежедневно проводим пальчиковую гимнастику с проговариванием четверостиший, проводим </w:t>
      </w:r>
      <w:proofErr w:type="spellStart"/>
      <w:r w:rsidR="00DD70C2">
        <w:rPr>
          <w:rFonts w:eastAsia="Times New Roman" w:cs="Tahoma"/>
          <w:color w:val="333333"/>
          <w:sz w:val="28"/>
          <w:szCs w:val="28"/>
        </w:rPr>
        <w:t>самомассаж</w:t>
      </w:r>
      <w:proofErr w:type="spellEnd"/>
      <w:r w:rsidR="00DD70C2">
        <w:rPr>
          <w:rFonts w:eastAsia="Times New Roman" w:cs="Tahoma"/>
          <w:color w:val="333333"/>
          <w:sz w:val="28"/>
          <w:szCs w:val="28"/>
        </w:rPr>
        <w:t xml:space="preserve"> биологически активных зон лица, тела.</w:t>
      </w:r>
    </w:p>
    <w:p w:rsidR="00DD70C2" w:rsidRDefault="00DD70C2" w:rsidP="007D6A89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 xml:space="preserve">    В нашей работе нельзя обойтись без артикуляционной гимнастики. Формирование правильного произношения у детей сложный процесс, ребёнку предстоит  научиться управлять своими органами речи, воспринимать обращенную речь, осуществлять контроль</w:t>
      </w:r>
      <w:r w:rsidR="006431CF">
        <w:rPr>
          <w:rFonts w:eastAsia="Times New Roman" w:cs="Tahoma"/>
          <w:color w:val="333333"/>
          <w:sz w:val="28"/>
          <w:szCs w:val="28"/>
        </w:rPr>
        <w:t>,</w:t>
      </w:r>
      <w:r w:rsidR="005D7808">
        <w:rPr>
          <w:rFonts w:eastAsia="Times New Roman" w:cs="Tahoma"/>
          <w:color w:val="333333"/>
          <w:sz w:val="28"/>
          <w:szCs w:val="28"/>
        </w:rPr>
        <w:t xml:space="preserve"> </w:t>
      </w:r>
      <w:r>
        <w:rPr>
          <w:rFonts w:eastAsia="Times New Roman" w:cs="Tahoma"/>
          <w:color w:val="333333"/>
          <w:sz w:val="28"/>
          <w:szCs w:val="28"/>
        </w:rPr>
        <w:t>как за собственной речью, так и за речью окружающих.  Мы работаем с детьми систематически: чтобы ребята научились легко и красиво говорить проводим дыхательную, артикуляционную гимнастику. Ребята выполняют самые разнообразные упражнения на постановку свистящих, шипящих, сонорных звуков.</w:t>
      </w:r>
    </w:p>
    <w:p w:rsidR="007D6A89" w:rsidRDefault="007D6A89" w:rsidP="007D6A89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</w:p>
    <w:p w:rsidR="007D6A89" w:rsidRDefault="007D6A89" w:rsidP="00DD70C2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 xml:space="preserve"> </w:t>
      </w:r>
      <w:r w:rsidR="00BB7ECB">
        <w:rPr>
          <w:rFonts w:eastAsia="Times New Roman" w:cs="Tahoma"/>
          <w:color w:val="333333"/>
          <w:sz w:val="28"/>
          <w:szCs w:val="28"/>
        </w:rPr>
        <w:t xml:space="preserve">   </w:t>
      </w:r>
      <w:r w:rsidRPr="007D6A89">
        <w:rPr>
          <w:rFonts w:eastAsia="Times New Roman" w:cs="Tahoma"/>
          <w:color w:val="333333"/>
          <w:sz w:val="28"/>
          <w:szCs w:val="28"/>
        </w:rPr>
        <w:t>Занятие в логопедическом уголке воспитатель проводит во второй половине дня по заданию логопеда. С детьми отрабатывается артикуляция звуков,  автоматизация в словах на предметных картинках. Составляются предложения и небольшие рассказики с этими словами.</w:t>
      </w:r>
      <w:r w:rsidRPr="007D6A89">
        <w:rPr>
          <w:rFonts w:eastAsia="Times New Roman" w:cs="Tahoma"/>
          <w:color w:val="333333"/>
          <w:sz w:val="28"/>
          <w:szCs w:val="28"/>
        </w:rPr>
        <w:br/>
        <w:t>С группой детей может быть организована игра по дифференциации поставленных звуков или расширению словарного запаса.</w:t>
      </w:r>
      <w:r w:rsidRPr="007D6A89">
        <w:rPr>
          <w:rFonts w:eastAsia="Times New Roman" w:cs="Tahoma"/>
          <w:color w:val="333333"/>
          <w:sz w:val="28"/>
          <w:szCs w:val="28"/>
        </w:rPr>
        <w:br/>
        <w:t xml:space="preserve">Дети сами подходят к логопедическому уголку: делают гимнастику для язычка, дуют в игры на развитие воздушной струи, берут обводки, шнуровки, </w:t>
      </w:r>
      <w:proofErr w:type="spellStart"/>
      <w:r w:rsidRPr="007D6A89">
        <w:rPr>
          <w:rFonts w:eastAsia="Times New Roman" w:cs="Tahoma"/>
          <w:color w:val="333333"/>
          <w:sz w:val="28"/>
          <w:szCs w:val="28"/>
        </w:rPr>
        <w:t>мозайки</w:t>
      </w:r>
      <w:proofErr w:type="spellEnd"/>
      <w:r w:rsidRPr="007D6A89">
        <w:rPr>
          <w:rFonts w:eastAsia="Times New Roman" w:cs="Tahoma"/>
          <w:color w:val="333333"/>
          <w:sz w:val="28"/>
          <w:szCs w:val="28"/>
        </w:rPr>
        <w:t xml:space="preserve">, </w:t>
      </w:r>
      <w:proofErr w:type="spellStart"/>
      <w:r w:rsidRPr="007D6A89">
        <w:rPr>
          <w:rFonts w:eastAsia="Times New Roman" w:cs="Tahoma"/>
          <w:color w:val="333333"/>
          <w:sz w:val="28"/>
          <w:szCs w:val="28"/>
        </w:rPr>
        <w:t>пазлы</w:t>
      </w:r>
      <w:proofErr w:type="spellEnd"/>
      <w:r w:rsidRPr="007D6A89">
        <w:rPr>
          <w:rFonts w:eastAsia="Times New Roman" w:cs="Tahoma"/>
          <w:color w:val="333333"/>
          <w:sz w:val="28"/>
          <w:szCs w:val="28"/>
        </w:rPr>
        <w:t>, играют в логопеда.</w:t>
      </w:r>
      <w:r w:rsidRPr="007D6A89">
        <w:rPr>
          <w:rFonts w:eastAsia="Times New Roman" w:cs="Tahoma"/>
          <w:color w:val="333333"/>
          <w:sz w:val="28"/>
          <w:szCs w:val="28"/>
        </w:rPr>
        <w:br/>
        <w:t>Одним из главных условий качества коррекционно-речевого воздействия являются искренняя заинтересованность педагога в его результатах, желание помочь ребенку, постоянная готовность оказать ему необходимую помощь и поддержку в случаях затруднения. Если захочет взрослый, захочет и ребенок.</w:t>
      </w:r>
    </w:p>
    <w:p w:rsidR="00BB7ECB" w:rsidRDefault="00BB7ECB" w:rsidP="00DD70C2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 xml:space="preserve">    С ребятами из нашей логопедической  группы мы занимаемся не только артикуляционной  и пальчиковой гимнастикой, но обучаем их грамоте и связной речи. Работа ведётся по рабочим тетрадям С.П. </w:t>
      </w:r>
      <w:proofErr w:type="spellStart"/>
      <w:r>
        <w:rPr>
          <w:rFonts w:eastAsia="Times New Roman" w:cs="Tahoma"/>
          <w:color w:val="333333"/>
          <w:sz w:val="28"/>
          <w:szCs w:val="28"/>
        </w:rPr>
        <w:t>Цукановой</w:t>
      </w:r>
      <w:proofErr w:type="spellEnd"/>
      <w:r>
        <w:rPr>
          <w:rFonts w:eastAsia="Times New Roman" w:cs="Tahoma"/>
          <w:color w:val="333333"/>
          <w:sz w:val="28"/>
          <w:szCs w:val="28"/>
        </w:rPr>
        <w:t xml:space="preserve">, Л.Л. </w:t>
      </w:r>
      <w:proofErr w:type="spellStart"/>
      <w:r>
        <w:rPr>
          <w:rFonts w:eastAsia="Times New Roman" w:cs="Tahoma"/>
          <w:color w:val="333333"/>
          <w:sz w:val="28"/>
          <w:szCs w:val="28"/>
        </w:rPr>
        <w:t>Бетц</w:t>
      </w:r>
      <w:proofErr w:type="spellEnd"/>
      <w:r>
        <w:rPr>
          <w:rFonts w:eastAsia="Times New Roman" w:cs="Tahoma"/>
          <w:color w:val="333333"/>
          <w:sz w:val="28"/>
          <w:szCs w:val="28"/>
        </w:rPr>
        <w:t xml:space="preserve"> «Учим ребёнка </w:t>
      </w:r>
      <w:proofErr w:type="gramStart"/>
      <w:r>
        <w:rPr>
          <w:rFonts w:eastAsia="Times New Roman" w:cs="Tahoma"/>
          <w:color w:val="333333"/>
          <w:sz w:val="28"/>
          <w:szCs w:val="28"/>
        </w:rPr>
        <w:t>говорить</w:t>
      </w:r>
      <w:proofErr w:type="gramEnd"/>
      <w:r>
        <w:rPr>
          <w:rFonts w:eastAsia="Times New Roman" w:cs="Tahoma"/>
          <w:color w:val="333333"/>
          <w:sz w:val="28"/>
          <w:szCs w:val="28"/>
        </w:rPr>
        <w:t xml:space="preserve"> и читать». В данном пособии:</w:t>
      </w:r>
    </w:p>
    <w:p w:rsidR="00BB7ECB" w:rsidRDefault="00BB7ECB" w:rsidP="00DD70C2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- уточняется произношение всех звуков речи;</w:t>
      </w:r>
    </w:p>
    <w:p w:rsidR="00BB7ECB" w:rsidRDefault="00BB7ECB" w:rsidP="00DD70C2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- буква изучается параллельно с изучаемым звуком;</w:t>
      </w:r>
    </w:p>
    <w:p w:rsidR="00BB7ECB" w:rsidRDefault="00BB7ECB" w:rsidP="00DD70C2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- изучаются все буквы алфавита;</w:t>
      </w:r>
    </w:p>
    <w:p w:rsidR="00BB7ECB" w:rsidRDefault="00BB7ECB" w:rsidP="00DD70C2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proofErr w:type="gramStart"/>
      <w:r>
        <w:rPr>
          <w:rFonts w:eastAsia="Times New Roman" w:cs="Tahoma"/>
          <w:color w:val="333333"/>
          <w:sz w:val="28"/>
          <w:szCs w:val="28"/>
        </w:rPr>
        <w:lastRenderedPageBreak/>
        <w:t>- последовательно введено знакомство с понятиями: «речь», «предложение», «слово», «звук», «слог», «ударение».</w:t>
      </w:r>
      <w:proofErr w:type="gramEnd"/>
    </w:p>
    <w:p w:rsidR="00BB7ECB" w:rsidRDefault="00BB7ECB" w:rsidP="00DD70C2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Материал пособия условно разделён на три раздела: «звук», «Буква», «Говори правильно». На всех этапах обучения предусматриваются упражнения для развития связной речи ребёнка: составление предложений различных конструкций</w:t>
      </w:r>
      <w:r w:rsidR="004B1CAF">
        <w:rPr>
          <w:rFonts w:eastAsia="Times New Roman" w:cs="Tahoma"/>
          <w:color w:val="333333"/>
          <w:sz w:val="28"/>
          <w:szCs w:val="28"/>
        </w:rPr>
        <w:t>, составление рассказов с изучаемым звуком по сюжетной картинке, по опорным словам.</w:t>
      </w:r>
    </w:p>
    <w:p w:rsidR="004B1CAF" w:rsidRDefault="004B1CAF" w:rsidP="00DD70C2">
      <w:pPr>
        <w:pStyle w:val="a4"/>
        <w:shd w:val="clear" w:color="auto" w:fill="FFFFFF"/>
        <w:spacing w:after="240"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 xml:space="preserve">    </w:t>
      </w:r>
      <w:r w:rsidR="005D7808">
        <w:rPr>
          <w:rFonts w:eastAsia="Times New Roman" w:cs="Tahoma"/>
          <w:color w:val="333333"/>
          <w:sz w:val="28"/>
          <w:szCs w:val="28"/>
        </w:rPr>
        <w:t xml:space="preserve">  </w:t>
      </w:r>
      <w:r>
        <w:rPr>
          <w:rFonts w:eastAsia="Times New Roman" w:cs="Tahoma"/>
          <w:color w:val="333333"/>
          <w:sz w:val="28"/>
          <w:szCs w:val="28"/>
        </w:rPr>
        <w:t xml:space="preserve">Ведётся работа по обогащению словарного запаса по тетрадям </w:t>
      </w:r>
      <w:proofErr w:type="spellStart"/>
      <w:r>
        <w:rPr>
          <w:rFonts w:eastAsia="Times New Roman" w:cs="Tahoma"/>
          <w:color w:val="333333"/>
          <w:sz w:val="28"/>
          <w:szCs w:val="28"/>
        </w:rPr>
        <w:t>Теремковой</w:t>
      </w:r>
      <w:proofErr w:type="spellEnd"/>
      <w:r>
        <w:rPr>
          <w:rFonts w:eastAsia="Times New Roman" w:cs="Tahoma"/>
          <w:color w:val="333333"/>
          <w:sz w:val="28"/>
          <w:szCs w:val="28"/>
        </w:rPr>
        <w:t xml:space="preserve"> Н.Э.. Опыт работы  с детьми в логопедической группе доказывает эффективность такого рода домашних заданий. Преимущество этих альбомов состоит в том, что родителям не нужно переписывать задания. Красочные оформления помогают поддерживать интерес ребёнка к занятиям. Родители получают более доступную информацию о том, что должен знать и уметь их ребёнок по данной теме.</w:t>
      </w:r>
    </w:p>
    <w:p w:rsidR="005D7808" w:rsidRDefault="005D7808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 xml:space="preserve">      </w:t>
      </w:r>
      <w:r w:rsidRPr="00510D39">
        <w:rPr>
          <w:rFonts w:eastAsia="Times New Roman" w:cs="Tahoma"/>
          <w:color w:val="333333"/>
          <w:sz w:val="28"/>
          <w:szCs w:val="28"/>
        </w:rPr>
        <w:t>Интересным материалом для коррекционного уголка мо</w:t>
      </w:r>
      <w:r>
        <w:rPr>
          <w:rFonts w:eastAsia="Times New Roman" w:cs="Tahoma"/>
          <w:color w:val="333333"/>
          <w:sz w:val="28"/>
          <w:szCs w:val="28"/>
        </w:rPr>
        <w:t>гут</w:t>
      </w:r>
      <w:r w:rsidRPr="00510D39">
        <w:rPr>
          <w:rFonts w:eastAsia="Times New Roman" w:cs="Tahoma"/>
          <w:color w:val="333333"/>
          <w:sz w:val="28"/>
          <w:szCs w:val="28"/>
        </w:rPr>
        <w:t xml:space="preserve"> быть </w:t>
      </w:r>
      <w:r>
        <w:rPr>
          <w:rFonts w:eastAsia="Times New Roman" w:cs="Tahoma"/>
          <w:color w:val="333333"/>
          <w:sz w:val="28"/>
          <w:szCs w:val="28"/>
        </w:rPr>
        <w:t xml:space="preserve">и </w:t>
      </w:r>
      <w:r w:rsidRPr="00510D39">
        <w:rPr>
          <w:rFonts w:eastAsia="Times New Roman" w:cs="Tahoma"/>
          <w:color w:val="333333"/>
          <w:sz w:val="28"/>
          <w:szCs w:val="28"/>
        </w:rPr>
        <w:t>игров</w:t>
      </w:r>
      <w:r>
        <w:rPr>
          <w:rFonts w:eastAsia="Times New Roman" w:cs="Tahoma"/>
          <w:color w:val="333333"/>
          <w:sz w:val="28"/>
          <w:szCs w:val="28"/>
        </w:rPr>
        <w:t>ые</w:t>
      </w:r>
      <w:r w:rsidRPr="00510D39">
        <w:rPr>
          <w:rFonts w:eastAsia="Times New Roman" w:cs="Tahoma"/>
          <w:color w:val="333333"/>
          <w:sz w:val="28"/>
          <w:szCs w:val="28"/>
        </w:rPr>
        <w:t xml:space="preserve"> пособи</w:t>
      </w:r>
      <w:r>
        <w:rPr>
          <w:rFonts w:eastAsia="Times New Roman" w:cs="Tahoma"/>
          <w:color w:val="333333"/>
          <w:sz w:val="28"/>
          <w:szCs w:val="28"/>
        </w:rPr>
        <w:t>я:</w:t>
      </w:r>
    </w:p>
    <w:p w:rsidR="005D7808" w:rsidRDefault="005D7808" w:rsidP="005D7808">
      <w:pPr>
        <w:shd w:val="clear" w:color="auto" w:fill="FFFFFF"/>
        <w:spacing w:line="270" w:lineRule="atLeast"/>
        <w:ind w:left="-851"/>
        <w:rPr>
          <w:rFonts w:eastAsia="Times New Roman" w:cs="Tahoma"/>
          <w:b/>
          <w:color w:val="333333"/>
          <w:sz w:val="28"/>
          <w:szCs w:val="28"/>
        </w:rPr>
      </w:pPr>
      <w:r w:rsidRPr="005D7808">
        <w:rPr>
          <w:rFonts w:eastAsia="Times New Roman" w:cs="Tahoma"/>
          <w:b/>
          <w:color w:val="333333"/>
          <w:sz w:val="28"/>
          <w:szCs w:val="28"/>
        </w:rPr>
        <w:t>«Весёлая гусеница»</w:t>
      </w:r>
    </w:p>
    <w:p w:rsidR="005D7808" w:rsidRDefault="005D7808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Цель игры: закреплять умение выделять первый звук в слове.</w:t>
      </w:r>
    </w:p>
    <w:p w:rsidR="005D7808" w:rsidRDefault="005D7808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На первый круг гусеницы прикрепляется буква, дети подбирают на последующие круги картинки, в названии которых заданный звук находится в начале, в середине, в конце слова.</w:t>
      </w:r>
    </w:p>
    <w:p w:rsidR="005D7808" w:rsidRDefault="005D7808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Вариант второй.</w:t>
      </w:r>
    </w:p>
    <w:p w:rsidR="005D7808" w:rsidRDefault="005D7808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Цель игры: закреплять знание цветов.</w:t>
      </w:r>
    </w:p>
    <w:p w:rsidR="005D7808" w:rsidRDefault="005D7808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Дети подбирают картинки, соответствующие по цвету кружка – гусеницы.</w:t>
      </w:r>
    </w:p>
    <w:p w:rsidR="005D7808" w:rsidRDefault="005D7808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Вариант третий.</w:t>
      </w:r>
    </w:p>
    <w:p w:rsidR="005D7808" w:rsidRDefault="005D7808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Цель игры: развивать внимание</w:t>
      </w:r>
      <w:r w:rsidR="000E2E6D">
        <w:rPr>
          <w:rFonts w:eastAsia="Times New Roman" w:cs="Tahoma"/>
          <w:color w:val="333333"/>
          <w:sz w:val="28"/>
          <w:szCs w:val="28"/>
        </w:rPr>
        <w:t>.</w:t>
      </w:r>
    </w:p>
    <w:p w:rsidR="000E2E6D" w:rsidRDefault="000E2E6D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У гусеницы перепутаны по цвету башмачки. Дети должны исправить ошибку.</w:t>
      </w:r>
    </w:p>
    <w:p w:rsidR="000E2E6D" w:rsidRDefault="000E2E6D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Вариант четвёртый.</w:t>
      </w:r>
    </w:p>
    <w:p w:rsidR="000E2E6D" w:rsidRDefault="000E2E6D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Цель игры: развивать мелкую моторику.</w:t>
      </w:r>
    </w:p>
    <w:p w:rsidR="000E2E6D" w:rsidRDefault="000E2E6D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t>Дети соединяют кружки шнурками, завязывая их на бантики, башмачки прикрепляют к гусенице с помощью пуговиц.</w:t>
      </w:r>
    </w:p>
    <w:p w:rsidR="000E2E6D" w:rsidRDefault="000E2E6D" w:rsidP="005D7808">
      <w:pPr>
        <w:shd w:val="clear" w:color="auto" w:fill="FFFFFF"/>
        <w:spacing w:line="270" w:lineRule="atLeast"/>
        <w:ind w:left="-851"/>
        <w:rPr>
          <w:rFonts w:eastAsia="Times New Roman" w:cs="Tahoma"/>
          <w:b/>
          <w:color w:val="333333"/>
          <w:sz w:val="28"/>
          <w:szCs w:val="28"/>
        </w:rPr>
      </w:pPr>
    </w:p>
    <w:p w:rsidR="000E2E6D" w:rsidRDefault="000E2E6D" w:rsidP="005D7808">
      <w:pPr>
        <w:shd w:val="clear" w:color="auto" w:fill="FFFFFF"/>
        <w:spacing w:line="270" w:lineRule="atLeast"/>
        <w:ind w:left="-851"/>
        <w:rPr>
          <w:rFonts w:eastAsia="Times New Roman" w:cs="Tahoma"/>
          <w:b/>
          <w:color w:val="333333"/>
          <w:sz w:val="28"/>
          <w:szCs w:val="28"/>
        </w:rPr>
      </w:pPr>
      <w:r w:rsidRPr="000E2E6D">
        <w:rPr>
          <w:rFonts w:eastAsia="Times New Roman" w:cs="Tahoma"/>
          <w:b/>
          <w:color w:val="333333"/>
          <w:sz w:val="28"/>
          <w:szCs w:val="28"/>
        </w:rPr>
        <w:t>«Тучка и зонтик»</w:t>
      </w:r>
    </w:p>
    <w:p w:rsidR="000E2E6D" w:rsidRDefault="000E2E6D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 w:rsidRPr="000E2E6D">
        <w:rPr>
          <w:rFonts w:eastAsia="Times New Roman" w:cs="Tahoma"/>
          <w:color w:val="333333"/>
          <w:sz w:val="28"/>
          <w:szCs w:val="28"/>
        </w:rPr>
        <w:t xml:space="preserve">Цель игры: </w:t>
      </w:r>
      <w:r>
        <w:rPr>
          <w:rFonts w:eastAsia="Times New Roman" w:cs="Tahoma"/>
          <w:color w:val="333333"/>
          <w:sz w:val="28"/>
          <w:szCs w:val="28"/>
        </w:rPr>
        <w:t>развивать фонематический слух, учить детей делить слова на слоги.</w:t>
      </w:r>
    </w:p>
    <w:p w:rsidR="000E2E6D" w:rsidRDefault="000E2E6D" w:rsidP="005D7808">
      <w:pPr>
        <w:shd w:val="clear" w:color="auto" w:fill="FFFFFF"/>
        <w:spacing w:line="270" w:lineRule="atLeast"/>
        <w:ind w:left="-851"/>
        <w:rPr>
          <w:rFonts w:eastAsia="Times New Roman" w:cs="Tahoma"/>
          <w:color w:val="333333"/>
          <w:sz w:val="28"/>
          <w:szCs w:val="28"/>
        </w:rPr>
      </w:pPr>
      <w:r>
        <w:rPr>
          <w:rFonts w:eastAsia="Times New Roman" w:cs="Tahoma"/>
          <w:color w:val="333333"/>
          <w:sz w:val="28"/>
          <w:szCs w:val="28"/>
        </w:rPr>
        <w:lastRenderedPageBreak/>
        <w:t>На тучку ставится картинка. Дети её называют и при помощи капелек, падающих на зонтик, показывают количество слогов в слове.</w:t>
      </w:r>
    </w:p>
    <w:p w:rsidR="000E2E6D" w:rsidRPr="000E2E6D" w:rsidRDefault="000E2E6D" w:rsidP="005D7808">
      <w:pPr>
        <w:shd w:val="clear" w:color="auto" w:fill="FFFFFF"/>
        <w:spacing w:line="270" w:lineRule="atLeast"/>
        <w:ind w:left="-851"/>
        <w:rPr>
          <w:rFonts w:eastAsia="Times New Roman" w:cs="Tahoma"/>
          <w:b/>
          <w:color w:val="333333"/>
          <w:sz w:val="28"/>
          <w:szCs w:val="28"/>
        </w:rPr>
      </w:pPr>
      <w:r w:rsidRPr="000E2E6D">
        <w:rPr>
          <w:rFonts w:eastAsia="Times New Roman" w:cs="Tahoma"/>
          <w:b/>
          <w:color w:val="333333"/>
          <w:sz w:val="28"/>
          <w:szCs w:val="28"/>
        </w:rPr>
        <w:t xml:space="preserve">«Грибочки» </w:t>
      </w:r>
    </w:p>
    <w:p w:rsidR="000E2E6D" w:rsidRDefault="000E2E6D" w:rsidP="005D7808">
      <w:pPr>
        <w:shd w:val="clear" w:color="auto" w:fill="FFFFFF"/>
        <w:spacing w:line="270" w:lineRule="atLeast"/>
        <w:ind w:left="-851"/>
        <w:rPr>
          <w:sz w:val="28"/>
          <w:szCs w:val="28"/>
        </w:rPr>
      </w:pPr>
      <w:r w:rsidRPr="000E2E6D">
        <w:rPr>
          <w:sz w:val="28"/>
          <w:szCs w:val="28"/>
        </w:rPr>
        <w:t>Цель</w:t>
      </w:r>
      <w:r>
        <w:rPr>
          <w:sz w:val="28"/>
          <w:szCs w:val="28"/>
        </w:rPr>
        <w:t xml:space="preserve"> игры: развивать слух, память, внимание, мышление.</w:t>
      </w:r>
    </w:p>
    <w:p w:rsidR="000E2E6D" w:rsidRDefault="000E2E6D" w:rsidP="005D7808">
      <w:pPr>
        <w:shd w:val="clear" w:color="auto" w:fill="FFFFFF"/>
        <w:spacing w:line="270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На шляпке  грибочка расположена решётка с четырьмя окошками для картинок. </w:t>
      </w:r>
    </w:p>
    <w:p w:rsidR="00E73C02" w:rsidRDefault="000E2E6D" w:rsidP="00E73C02">
      <w:pPr>
        <w:shd w:val="clear" w:color="auto" w:fill="FFFFFF"/>
        <w:spacing w:line="270" w:lineRule="atLeast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E73C02">
        <w:rPr>
          <w:sz w:val="28"/>
          <w:szCs w:val="28"/>
        </w:rPr>
        <w:t>рассматривают картинки и находят лишний предмет «Четвёртый лишний».</w:t>
      </w:r>
    </w:p>
    <w:p w:rsidR="00AF348F" w:rsidRDefault="00C04752" w:rsidP="00E73C02">
      <w:pPr>
        <w:shd w:val="clear" w:color="auto" w:fill="FFFFFF"/>
        <w:spacing w:line="270" w:lineRule="atLeast"/>
        <w:ind w:left="-851"/>
      </w:pPr>
      <w:r w:rsidRPr="00510D39">
        <w:rPr>
          <w:rFonts w:eastAsia="Times New Roman" w:cs="Tahoma"/>
          <w:color w:val="333333"/>
          <w:sz w:val="28"/>
          <w:szCs w:val="28"/>
        </w:rPr>
        <w:t>  </w:t>
      </w:r>
      <w:r w:rsidRPr="00510D39">
        <w:rPr>
          <w:rFonts w:eastAsia="Times New Roman" w:cs="Tahoma"/>
          <w:color w:val="333333"/>
          <w:sz w:val="28"/>
          <w:szCs w:val="28"/>
        </w:rPr>
        <w:br/>
      </w:r>
      <w:r w:rsidR="00E73C02">
        <w:rPr>
          <w:rFonts w:eastAsia="Times New Roman" w:cs="Tahoma"/>
          <w:color w:val="333333"/>
          <w:sz w:val="28"/>
          <w:szCs w:val="28"/>
        </w:rPr>
        <w:t xml:space="preserve">      </w:t>
      </w:r>
      <w:r w:rsidRPr="00510D39">
        <w:rPr>
          <w:rFonts w:eastAsia="Times New Roman" w:cs="Tahoma"/>
          <w:color w:val="333333"/>
          <w:sz w:val="28"/>
          <w:szCs w:val="28"/>
        </w:rPr>
        <w:t xml:space="preserve">Дидактическое оснащение должно соответствовать структуре речевых нарушений детей, их индивидуальным и возрастным особенностям. Только при таком подходе возможна эффективная коррекция речи дошкольников. </w:t>
      </w:r>
      <w:r w:rsidR="00E73C02">
        <w:rPr>
          <w:rFonts w:eastAsia="Times New Roman" w:cs="Tahoma"/>
          <w:color w:val="333333"/>
          <w:sz w:val="28"/>
          <w:szCs w:val="28"/>
        </w:rPr>
        <w:t xml:space="preserve">                П</w:t>
      </w:r>
      <w:r w:rsidRPr="00510D39">
        <w:rPr>
          <w:rFonts w:eastAsia="Times New Roman" w:cs="Tahoma"/>
          <w:color w:val="333333"/>
          <w:sz w:val="28"/>
          <w:szCs w:val="28"/>
        </w:rPr>
        <w:t>устое по содержанию предметное пространство утомляет, побуждает к безделью и агрессии. В то же время не следует перегружать уголок оборудованием, т</w:t>
      </w:r>
      <w:r w:rsidR="00E73C02">
        <w:rPr>
          <w:rFonts w:eastAsia="Times New Roman" w:cs="Tahoma"/>
          <w:color w:val="333333"/>
          <w:sz w:val="28"/>
          <w:szCs w:val="28"/>
        </w:rPr>
        <w:t xml:space="preserve">ак </w:t>
      </w:r>
      <w:r w:rsidRPr="00510D39">
        <w:rPr>
          <w:rFonts w:eastAsia="Times New Roman" w:cs="Tahoma"/>
          <w:color w:val="333333"/>
          <w:sz w:val="28"/>
          <w:szCs w:val="28"/>
        </w:rPr>
        <w:t>к</w:t>
      </w:r>
      <w:r w:rsidR="00E73C02">
        <w:rPr>
          <w:rFonts w:eastAsia="Times New Roman" w:cs="Tahoma"/>
          <w:color w:val="333333"/>
          <w:sz w:val="28"/>
          <w:szCs w:val="28"/>
        </w:rPr>
        <w:t>ак</w:t>
      </w:r>
      <w:r w:rsidRPr="00510D39">
        <w:rPr>
          <w:rFonts w:eastAsia="Times New Roman" w:cs="Tahoma"/>
          <w:color w:val="333333"/>
          <w:sz w:val="28"/>
          <w:szCs w:val="28"/>
        </w:rPr>
        <w:t xml:space="preserve"> это затрудняет выбор. </w:t>
      </w:r>
      <w:proofErr w:type="gramStart"/>
      <w:r w:rsidRPr="00510D39">
        <w:rPr>
          <w:rFonts w:eastAsia="Times New Roman" w:cs="Tahoma"/>
          <w:color w:val="333333"/>
          <w:sz w:val="28"/>
          <w:szCs w:val="28"/>
        </w:rPr>
        <w:t>Игры должны быть подобраны в порядке нарастающей сложности, направлены на развитие и коррекцию речи, развитие фонематического восприятия, произносительных навыков, слухового внимания, вербальной памяти, артикуляционной моторики</w:t>
      </w:r>
      <w:r w:rsidR="006431CF">
        <w:rPr>
          <w:rFonts w:eastAsia="Times New Roman" w:cs="Tahoma"/>
          <w:color w:val="333333"/>
          <w:sz w:val="28"/>
          <w:szCs w:val="28"/>
        </w:rPr>
        <w:t>.</w:t>
      </w:r>
      <w:proofErr w:type="gramEnd"/>
      <w:r w:rsidRPr="00510D39">
        <w:rPr>
          <w:rFonts w:eastAsia="Times New Roman" w:cs="Tahoma"/>
          <w:color w:val="333333"/>
          <w:sz w:val="28"/>
          <w:szCs w:val="28"/>
        </w:rPr>
        <w:t>  Весь материал должен соответствовать возрасту детей. Опора на игру, как на ведущий вид деятельности дошкольников, обеспечивает значительный положительный эффект в коррекционной работе. Игра создает условия для неформального общения ребенка со сверстниками и взрослым, предоставляет ему полную свободу действий. Поэтому игровой материал должен быть доступным для него. Это положительно влияет на развитие речи и интеллектуальное развитие в целом. Комплектование игрового и дидактического материала в коррекционном уголке по лексическим темам предполагает системность в работе. Создавая развивающую среду группы, очень важно, чтобы окружающая детей обстановка было комфортной и эстетичной. Красота формирует ребенка. Поэтому необходимо уделять большое внимание эстетике коррекционного уголка. Его оформление должно быть привлекательным для детей и вызывать у них стремление к самостоятельной деятельности. В то же время необходимо научить детей поддерживать порядок в уголке и воспитывать бережное отношение к игрушкам</w:t>
      </w:r>
      <w:r w:rsidR="00E73C02">
        <w:rPr>
          <w:rFonts w:eastAsia="Times New Roman" w:cs="Tahoma"/>
          <w:color w:val="333333"/>
          <w:sz w:val="28"/>
          <w:szCs w:val="28"/>
        </w:rPr>
        <w:t>, к играм, к пособиям</w:t>
      </w:r>
      <w:r w:rsidRPr="00510D39">
        <w:rPr>
          <w:rFonts w:eastAsia="Times New Roman" w:cs="Tahoma"/>
          <w:color w:val="333333"/>
          <w:sz w:val="28"/>
          <w:szCs w:val="28"/>
        </w:rPr>
        <w:t>.</w:t>
      </w:r>
      <w:r w:rsidRPr="00510D39">
        <w:rPr>
          <w:rFonts w:eastAsia="Times New Roman" w:cs="Tahoma"/>
          <w:color w:val="333333"/>
          <w:sz w:val="28"/>
          <w:szCs w:val="28"/>
        </w:rPr>
        <w:br/>
        <w:t> </w:t>
      </w:r>
      <w:r w:rsidRPr="00510D39">
        <w:rPr>
          <w:rFonts w:eastAsia="Times New Roman" w:cs="Tahoma"/>
          <w:color w:val="333333"/>
          <w:sz w:val="28"/>
          <w:szCs w:val="28"/>
        </w:rPr>
        <w:br/>
      </w:r>
    </w:p>
    <w:p w:rsidR="00E73C02" w:rsidRDefault="00E73C02" w:rsidP="00E73C02">
      <w:pPr>
        <w:shd w:val="clear" w:color="auto" w:fill="FFFFFF"/>
        <w:spacing w:line="270" w:lineRule="atLeast"/>
        <w:ind w:left="-851"/>
      </w:pPr>
    </w:p>
    <w:p w:rsidR="00E73C02" w:rsidRDefault="00E73C02" w:rsidP="00E73C02">
      <w:pPr>
        <w:shd w:val="clear" w:color="auto" w:fill="FFFFFF"/>
        <w:spacing w:line="270" w:lineRule="atLeast"/>
        <w:ind w:left="-851"/>
      </w:pPr>
    </w:p>
    <w:p w:rsidR="00E73C02" w:rsidRDefault="00E73C02" w:rsidP="00E73C02">
      <w:pPr>
        <w:shd w:val="clear" w:color="auto" w:fill="FFFFFF"/>
        <w:spacing w:line="270" w:lineRule="atLeast"/>
        <w:ind w:left="-851"/>
      </w:pPr>
    </w:p>
    <w:p w:rsidR="00147598" w:rsidRDefault="00147598" w:rsidP="00E73C02">
      <w:pPr>
        <w:shd w:val="clear" w:color="auto" w:fill="FFFFFF"/>
        <w:spacing w:line="270" w:lineRule="atLeast"/>
        <w:ind w:left="-851"/>
        <w:rPr>
          <w:sz w:val="28"/>
          <w:szCs w:val="28"/>
        </w:rPr>
      </w:pPr>
    </w:p>
    <w:p w:rsidR="00147598" w:rsidRDefault="00147598" w:rsidP="00E73C02">
      <w:pPr>
        <w:shd w:val="clear" w:color="auto" w:fill="FFFFFF"/>
        <w:spacing w:line="270" w:lineRule="atLeast"/>
        <w:ind w:left="-851"/>
        <w:rPr>
          <w:sz w:val="28"/>
          <w:szCs w:val="28"/>
        </w:rPr>
      </w:pPr>
    </w:p>
    <w:p w:rsidR="00147598" w:rsidRDefault="00147598" w:rsidP="00E73C02">
      <w:pPr>
        <w:shd w:val="clear" w:color="auto" w:fill="FFFFFF"/>
        <w:spacing w:line="270" w:lineRule="atLeast"/>
        <w:ind w:left="-851"/>
        <w:rPr>
          <w:sz w:val="28"/>
          <w:szCs w:val="28"/>
        </w:rPr>
      </w:pPr>
    </w:p>
    <w:p w:rsidR="00E73C02" w:rsidRDefault="00E73C02" w:rsidP="00E73C02">
      <w:pPr>
        <w:shd w:val="clear" w:color="auto" w:fill="FFFFFF"/>
        <w:spacing w:line="270" w:lineRule="atLeast"/>
        <w:ind w:left="-851"/>
        <w:rPr>
          <w:sz w:val="28"/>
          <w:szCs w:val="28"/>
        </w:rPr>
      </w:pPr>
      <w:r w:rsidRPr="00E73C02">
        <w:rPr>
          <w:sz w:val="28"/>
          <w:szCs w:val="28"/>
        </w:rPr>
        <w:lastRenderedPageBreak/>
        <w:t>Литература:</w:t>
      </w:r>
    </w:p>
    <w:p w:rsidR="00E73C02" w:rsidRDefault="00E73C02" w:rsidP="00E73C02">
      <w:pPr>
        <w:pStyle w:val="a4"/>
        <w:numPr>
          <w:ilvl w:val="0"/>
          <w:numId w:val="3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Журнал «Воспитатель» №9  2010г. Статья «Роль предметно развивающей среды в ДОУ» Ягуар Г.А.</w:t>
      </w:r>
    </w:p>
    <w:p w:rsidR="00E73C02" w:rsidRDefault="00E73C02" w:rsidP="00E73C02">
      <w:pPr>
        <w:pStyle w:val="a4"/>
        <w:numPr>
          <w:ilvl w:val="0"/>
          <w:numId w:val="3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Журнал «Логопед» № 2 2008г. Статья «Пособия по развитию речи» Романова Н.С.</w:t>
      </w:r>
    </w:p>
    <w:p w:rsidR="00E73C02" w:rsidRDefault="00E73C02" w:rsidP="00E73C02">
      <w:pPr>
        <w:pStyle w:val="a4"/>
        <w:numPr>
          <w:ilvl w:val="0"/>
          <w:numId w:val="3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Материал с интернета.</w:t>
      </w:r>
    </w:p>
    <w:p w:rsidR="00E73C02" w:rsidRDefault="00E73C02" w:rsidP="00E73C02">
      <w:pPr>
        <w:pStyle w:val="a4"/>
        <w:numPr>
          <w:ilvl w:val="0"/>
          <w:numId w:val="3"/>
        </w:numPr>
        <w:shd w:val="clear" w:color="auto" w:fill="FFFFFF"/>
        <w:spacing w:line="270" w:lineRule="atLeast"/>
        <w:rPr>
          <w:sz w:val="28"/>
          <w:szCs w:val="28"/>
        </w:rPr>
      </w:pPr>
      <w:r>
        <w:rPr>
          <w:sz w:val="28"/>
          <w:szCs w:val="28"/>
        </w:rPr>
        <w:t>Журнал «Логопед» №3 2008. Статья «Сухой бассейн для развития кистей  и пальцев рук».</w:t>
      </w: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rPr>
          <w:sz w:val="28"/>
          <w:szCs w:val="28"/>
        </w:rPr>
      </w:pPr>
    </w:p>
    <w:p w:rsidR="00E73C02" w:rsidRPr="00147598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  <w:r w:rsidRPr="00147598">
        <w:rPr>
          <w:sz w:val="28"/>
          <w:szCs w:val="28"/>
        </w:rPr>
        <w:lastRenderedPageBreak/>
        <w:t>Дошкольное образовательное учреждение комбинированного вида детский сад №35 «Теремок»</w:t>
      </w:r>
    </w:p>
    <w:p w:rsidR="00E73C02" w:rsidRPr="00147598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4"/>
          <w:szCs w:val="24"/>
        </w:rPr>
      </w:pPr>
    </w:p>
    <w:p w:rsidR="00E73C02" w:rsidRP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  <w:r w:rsidRPr="00E73C02">
        <w:rPr>
          <w:sz w:val="36"/>
          <w:szCs w:val="36"/>
        </w:rPr>
        <w:t>Выступление на педагогическом совете</w:t>
      </w: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  <w:r w:rsidRPr="00E73C02">
        <w:rPr>
          <w:sz w:val="36"/>
          <w:szCs w:val="36"/>
        </w:rPr>
        <w:t>Тема: «Роль предметно</w:t>
      </w:r>
      <w:r>
        <w:rPr>
          <w:sz w:val="36"/>
          <w:szCs w:val="36"/>
        </w:rPr>
        <w:t xml:space="preserve"> </w:t>
      </w:r>
      <w:r w:rsidRPr="00E73C02">
        <w:rPr>
          <w:sz w:val="36"/>
          <w:szCs w:val="36"/>
        </w:rPr>
        <w:t>- развивающей среды в логопедической группе»</w:t>
      </w:r>
      <w:r>
        <w:rPr>
          <w:sz w:val="36"/>
          <w:szCs w:val="36"/>
        </w:rPr>
        <w:t>.</w:t>
      </w: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Default="00E73C02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36"/>
          <w:szCs w:val="36"/>
        </w:rPr>
      </w:pPr>
    </w:p>
    <w:p w:rsidR="00E73C02" w:rsidRPr="00147598" w:rsidRDefault="00147598" w:rsidP="00E73C02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E73C02" w:rsidRPr="00147598">
        <w:rPr>
          <w:sz w:val="28"/>
          <w:szCs w:val="28"/>
        </w:rPr>
        <w:t>Выполнила: учитель-логопед первой категории</w:t>
      </w:r>
    </w:p>
    <w:p w:rsidR="00147598" w:rsidRDefault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Кузьмина М.С.</w:t>
      </w:r>
    </w:p>
    <w:p w:rsidR="00147598" w:rsidRDefault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апрель 2012года</w:t>
      </w:r>
    </w:p>
    <w:p w:rsidR="00147598" w:rsidRDefault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</w:p>
    <w:p w:rsidR="00147598" w:rsidRDefault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</w:p>
    <w:p w:rsidR="00147598" w:rsidRDefault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</w:p>
    <w:p w:rsidR="00147598" w:rsidRDefault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</w:p>
    <w:p w:rsidR="00147598" w:rsidRDefault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</w:p>
    <w:p w:rsidR="00147598" w:rsidRDefault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</w:p>
    <w:p w:rsidR="00147598" w:rsidRDefault="00147598" w:rsidP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</w:p>
    <w:p w:rsidR="00147598" w:rsidRPr="00147598" w:rsidRDefault="00147598" w:rsidP="00147598">
      <w:pPr>
        <w:pStyle w:val="a4"/>
        <w:shd w:val="clear" w:color="auto" w:fill="FFFFFF"/>
        <w:spacing w:line="270" w:lineRule="atLeast"/>
        <w:ind w:left="-491"/>
        <w:jc w:val="center"/>
        <w:rPr>
          <w:sz w:val="28"/>
          <w:szCs w:val="28"/>
        </w:rPr>
      </w:pPr>
      <w:r>
        <w:rPr>
          <w:sz w:val="28"/>
          <w:szCs w:val="28"/>
        </w:rPr>
        <w:t>г. Чебаркуль</w:t>
      </w:r>
    </w:p>
    <w:sectPr w:rsidR="00147598" w:rsidRPr="00147598" w:rsidSect="00E73C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CF0"/>
    <w:multiLevelType w:val="hybridMultilevel"/>
    <w:tmpl w:val="09185378"/>
    <w:lvl w:ilvl="0" w:tplc="9AF678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EED3962"/>
    <w:multiLevelType w:val="hybridMultilevel"/>
    <w:tmpl w:val="43F2170E"/>
    <w:lvl w:ilvl="0" w:tplc="0419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56554C88"/>
    <w:multiLevelType w:val="multilevel"/>
    <w:tmpl w:val="17B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752"/>
    <w:rsid w:val="0007122D"/>
    <w:rsid w:val="000E2E6D"/>
    <w:rsid w:val="00147598"/>
    <w:rsid w:val="003E1190"/>
    <w:rsid w:val="004B1CAF"/>
    <w:rsid w:val="00510D39"/>
    <w:rsid w:val="005D28CC"/>
    <w:rsid w:val="005D7808"/>
    <w:rsid w:val="006431CF"/>
    <w:rsid w:val="0066627A"/>
    <w:rsid w:val="007D6A89"/>
    <w:rsid w:val="008F5280"/>
    <w:rsid w:val="009F640F"/>
    <w:rsid w:val="00AF348F"/>
    <w:rsid w:val="00BB7ECB"/>
    <w:rsid w:val="00C04752"/>
    <w:rsid w:val="00DA4374"/>
    <w:rsid w:val="00DD70C2"/>
    <w:rsid w:val="00E73C02"/>
    <w:rsid w:val="00F2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752"/>
    <w:rPr>
      <w:color w:val="026A72"/>
      <w:u w:val="single"/>
    </w:rPr>
  </w:style>
  <w:style w:type="paragraph" w:styleId="a4">
    <w:name w:val="List Paragraph"/>
    <w:basedOn w:val="a"/>
    <w:uiPriority w:val="34"/>
    <w:qFormat/>
    <w:rsid w:val="007D6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185">
              <w:marLeft w:val="-300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2159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40147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95411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99680">
                                          <w:marLeft w:val="-6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975204">
                                      <w:marLeft w:val="720"/>
                                      <w:marRight w:val="0"/>
                                      <w:marTop w:val="10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2012-04-04T06:33:00Z</cp:lastPrinted>
  <dcterms:created xsi:type="dcterms:W3CDTF">2012-02-05T06:29:00Z</dcterms:created>
  <dcterms:modified xsi:type="dcterms:W3CDTF">2012-04-04T06:35:00Z</dcterms:modified>
</cp:coreProperties>
</file>